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0B9F57A4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7AF1E340" w14:textId="1BBB9C4E" w:rsidR="003116DD" w:rsidRDefault="003116DD" w:rsidP="00EF6030">
      <w:pPr>
        <w:pStyle w:val="TitlePageSession"/>
      </w:pPr>
      <w:r>
        <w:t>ENROLLED</w:t>
      </w:r>
    </w:p>
    <w:p w14:paraId="6C2CFCE2" w14:textId="77777777" w:rsidR="00CD36CF" w:rsidRDefault="00C8551F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3C8E68F" w:rsidR="00CD36CF" w:rsidRDefault="00C8551F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5D2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5E4FE1" w:rsidRPr="005E4FE1">
            <w:t>4114</w:t>
          </w:r>
        </w:sdtContent>
      </w:sdt>
    </w:p>
    <w:p w14:paraId="38C04148" w14:textId="4202986E" w:rsidR="00D63D45" w:rsidRDefault="00D63D45" w:rsidP="00EF6030">
      <w:pPr>
        <w:pStyle w:val="References"/>
      </w:pPr>
      <w:r>
        <w:rPr>
          <w:smallCaps/>
        </w:rPr>
        <w:t>By Delegate Foster</w:t>
      </w:r>
    </w:p>
    <w:p w14:paraId="63FFF97E" w14:textId="2DE01A97" w:rsidR="00E84EF3" w:rsidRDefault="00CD36CF" w:rsidP="00EF6030">
      <w:pPr>
        <w:pStyle w:val="References"/>
        <w:sectPr w:rsidR="00E84EF3" w:rsidSect="005E4FE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3116DD">
        <w:t>Passed February 18, 2022; in effect from passage.</w:t>
      </w:r>
      <w:r>
        <w:t>]</w:t>
      </w:r>
    </w:p>
    <w:p w14:paraId="0875E990" w14:textId="41188054" w:rsidR="005E4FE1" w:rsidRDefault="005E4FE1" w:rsidP="00EF6030">
      <w:pPr>
        <w:pStyle w:val="References"/>
      </w:pPr>
    </w:p>
    <w:p w14:paraId="28D177DF" w14:textId="77777777" w:rsidR="005E4FE1" w:rsidRDefault="005E4FE1" w:rsidP="005E4FE1">
      <w:pPr>
        <w:pStyle w:val="TitlePageOrigin"/>
      </w:pPr>
    </w:p>
    <w:p w14:paraId="41C37975" w14:textId="2BC7BE04" w:rsidR="005E4FE1" w:rsidRPr="00902123" w:rsidRDefault="005E4FE1" w:rsidP="005E4FE1">
      <w:pPr>
        <w:pStyle w:val="TitlePageOrigin"/>
        <w:rPr>
          <w:color w:val="auto"/>
        </w:rPr>
      </w:pPr>
    </w:p>
    <w:p w14:paraId="03174643" w14:textId="70E11919" w:rsidR="005E4FE1" w:rsidRDefault="003116DD" w:rsidP="00E84EF3">
      <w:pPr>
        <w:pStyle w:val="TitleSection"/>
      </w:pPr>
      <w:r>
        <w:lastRenderedPageBreak/>
        <w:t>AN ACT</w:t>
      </w:r>
      <w:r w:rsidR="005E4FE1">
        <w:t xml:space="preserve"> to amend and reenact §64-2-1</w:t>
      </w:r>
      <w:r w:rsidR="00AE782D">
        <w:t xml:space="preserve"> </w:t>
      </w:r>
      <w:r w:rsidR="00AE782D" w:rsidRPr="00AE782D">
        <w:rPr>
          <w:i/>
          <w:iCs/>
        </w:rPr>
        <w:t>et. seq.</w:t>
      </w:r>
      <w:r w:rsidR="005E4FE1">
        <w:t xml:space="preserve"> of the Code of West Virginia, 1931, as amended,</w:t>
      </w:r>
      <w:r w:rsidR="002F5D21">
        <w:t xml:space="preserve"> all relating generally, to authorizing certain agencies of the Department of Administration to promulgate legislative rules; authorizing </w:t>
      </w:r>
      <w:r w:rsidR="00AE782D">
        <w:t>the</w:t>
      </w:r>
      <w:r w:rsidR="002F5D21">
        <w:t xml:space="preserve"> rules as modified</w:t>
      </w:r>
      <w:r w:rsidR="00AE782D">
        <w:t xml:space="preserve"> by the Legislative Rule-Making Review Committee</w:t>
      </w:r>
      <w:r w:rsidR="002F5D21">
        <w:t xml:space="preserve"> and as amended by the Legislature;</w:t>
      </w:r>
      <w:r w:rsidR="005E4FE1">
        <w:t xml:space="preserve"> authorizing the Ethics Commission to promulgate a legislative rule relating to </w:t>
      </w:r>
      <w:r w:rsidR="002F5D21">
        <w:t>u</w:t>
      </w:r>
      <w:r w:rsidR="005E4FE1">
        <w:t xml:space="preserve">se of </w:t>
      </w:r>
      <w:r w:rsidR="002F5D21">
        <w:t>o</w:t>
      </w:r>
      <w:r w:rsidR="005E4FE1">
        <w:t xml:space="preserve">ffice for </w:t>
      </w:r>
      <w:r w:rsidR="002F5D21">
        <w:t>p</w:t>
      </w:r>
      <w:r w:rsidR="005E4FE1">
        <w:t xml:space="preserve">rivate </w:t>
      </w:r>
      <w:r w:rsidR="002F5D21">
        <w:t>g</w:t>
      </w:r>
      <w:r w:rsidR="005E4FE1">
        <w:t xml:space="preserve">ain, </w:t>
      </w:r>
      <w:r w:rsidR="002F5D21">
        <w:t>i</w:t>
      </w:r>
      <w:r w:rsidR="005E4FE1">
        <w:t xml:space="preserve">ncluding </w:t>
      </w:r>
      <w:r w:rsidR="002F5D21">
        <w:t>n</w:t>
      </w:r>
      <w:r w:rsidR="005E4FE1">
        <w:t>epotism</w:t>
      </w:r>
      <w:r w:rsidR="002F5D21">
        <w:t xml:space="preserve">; authorizing the Division of Personnel to promulgate a legislative rule relating to the Administrative rule of the West Virginia Division of Personnel; authorizing the Office of Technology to promulgate a legislative rule relating to the Chief Information Officer review; and authorizing the Office of Technology to promulgate a legislative rule relating to cyber reporting. </w:t>
      </w:r>
    </w:p>
    <w:p w14:paraId="2EEF3A21" w14:textId="77777777" w:rsidR="005E4FE1" w:rsidRDefault="005E4FE1" w:rsidP="00E84EF3">
      <w:pPr>
        <w:pStyle w:val="EnactingClause"/>
        <w:sectPr w:rsidR="005E4FE1" w:rsidSect="00E84EF3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A95C9E6" w14:textId="77777777" w:rsidR="005E4FE1" w:rsidRDefault="005E4FE1" w:rsidP="00E84EF3">
      <w:pPr>
        <w:pStyle w:val="ArticleHeading"/>
        <w:widowControl/>
      </w:pPr>
      <w:r>
        <w:t xml:space="preserve">ARTICLE 2. Authorization for Department of Administration to promulgate legislative rules. </w:t>
      </w:r>
    </w:p>
    <w:p w14:paraId="4F6F5917" w14:textId="77777777" w:rsidR="005E4FE1" w:rsidRDefault="005E4FE1" w:rsidP="00E84EF3">
      <w:pPr>
        <w:pStyle w:val="SectionHeading"/>
        <w:widowControl/>
      </w:pPr>
      <w:r>
        <w:t>§64-2-1. Ethics Commission.</w:t>
      </w:r>
    </w:p>
    <w:p w14:paraId="7DB9ADB4" w14:textId="71FF6B1B" w:rsidR="005E4FE1" w:rsidRDefault="005E4FE1" w:rsidP="00E84EF3">
      <w:pPr>
        <w:pStyle w:val="SectionBody"/>
        <w:widowControl/>
      </w:pPr>
      <w:r>
        <w:t xml:space="preserve">The legislative rule filed in the State Register on May 12, 2021, authorized under the authority of §6B-2-5 of this code, modified by the Ethics Commission  to meet the objections of the Legislative Rule-Making Review Committee and refiled in the State Register on December 16, 2021, relating to the Ethics Commission  (Use of Office for Private Gain, Including Nepotism, </w:t>
      </w:r>
      <w:hyperlink r:id="rId12" w:history="1">
        <w:r w:rsidRPr="00E84EF3">
          <w:rPr>
            <w:rStyle w:val="Hyperlink"/>
            <w:rFonts w:eastAsiaTheme="minorHAnsi"/>
            <w:color w:val="000000" w:themeColor="text1"/>
            <w:u w:val="none"/>
          </w:rPr>
          <w:t>158 CSR 06</w:t>
        </w:r>
      </w:hyperlink>
      <w:r>
        <w:t>), is authorized</w:t>
      </w:r>
      <w:r w:rsidR="00A17C1A">
        <w:t xml:space="preserve"> with the following amendment:</w:t>
      </w:r>
    </w:p>
    <w:p w14:paraId="6EBCED2E" w14:textId="4C5EF324" w:rsidR="00A17C1A" w:rsidRDefault="00A17C1A" w:rsidP="00E84EF3">
      <w:pPr>
        <w:pStyle w:val="SectionBody"/>
        <w:widowControl/>
      </w:pPr>
      <w:r>
        <w:t>On page 2, sub</w:t>
      </w:r>
      <w:r w:rsidR="00AE782D">
        <w:t>division</w:t>
      </w:r>
      <w:r>
        <w:t xml:space="preserve"> 3.6.1, after the word </w:t>
      </w:r>
      <w:r w:rsidR="00E84EF3">
        <w:t>“</w:t>
      </w:r>
      <w:r>
        <w:t>unless</w:t>
      </w:r>
      <w:r w:rsidR="00E84EF3">
        <w:t>”</w:t>
      </w:r>
      <w:r>
        <w:t xml:space="preserve"> by inserting the words </w:t>
      </w:r>
      <w:r w:rsidR="00E84EF3">
        <w:t>“</w:t>
      </w:r>
      <w:r>
        <w:t>required by law and</w:t>
      </w:r>
      <w:r w:rsidR="00E84EF3">
        <w:t>”</w:t>
      </w:r>
      <w:r>
        <w:t>.</w:t>
      </w:r>
    </w:p>
    <w:p w14:paraId="69C41D10" w14:textId="7D886359" w:rsidR="002F5D21" w:rsidRPr="00DD04F6" w:rsidRDefault="002F5D21" w:rsidP="00E84EF3">
      <w:pPr>
        <w:pStyle w:val="SectionHeading"/>
        <w:widowControl/>
        <w:rPr>
          <w:color w:val="auto"/>
        </w:rPr>
      </w:pPr>
      <w:r w:rsidRPr="00DD04F6">
        <w:rPr>
          <w:color w:val="auto"/>
        </w:rPr>
        <w:t>§64-2-</w:t>
      </w:r>
      <w:r>
        <w:rPr>
          <w:color w:val="auto"/>
        </w:rPr>
        <w:t>2</w:t>
      </w:r>
      <w:r w:rsidRPr="00DD04F6">
        <w:rPr>
          <w:color w:val="auto"/>
        </w:rPr>
        <w:t>. Division of Personnel.</w:t>
      </w:r>
    </w:p>
    <w:p w14:paraId="09C9593A" w14:textId="77777777" w:rsidR="002F5D21" w:rsidRDefault="002F5D21" w:rsidP="00E84EF3">
      <w:pPr>
        <w:pStyle w:val="SectionBody"/>
        <w:widowControl/>
        <w:rPr>
          <w:color w:val="auto"/>
        </w:rPr>
        <w:sectPr w:rsidR="002F5D21" w:rsidSect="005E4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39BD29E" w14:textId="00098F41" w:rsidR="002F5D21" w:rsidRDefault="002F5D21" w:rsidP="00E84EF3">
      <w:pPr>
        <w:pStyle w:val="SectionBody"/>
        <w:widowControl/>
        <w:rPr>
          <w:color w:val="auto"/>
        </w:rPr>
      </w:pPr>
      <w:r w:rsidRPr="00DD04F6">
        <w:rPr>
          <w:color w:val="auto"/>
        </w:rPr>
        <w:t xml:space="preserve">The legislative rule filed in the State Register on July 29, 2021, authorized under the authority of §29-6-10 of this code, modified by the Division of Personnel  to meet the objections of the Legislative Rule-Making Review Committee and refiled in the State Register on August 24, </w:t>
      </w:r>
      <w:r w:rsidRPr="00DD04F6">
        <w:rPr>
          <w:color w:val="auto"/>
        </w:rPr>
        <w:lastRenderedPageBreak/>
        <w:t xml:space="preserve">2021, relating to the Division of Personnel  (Administrative Rule of the West Virginia Division of Personnel, </w:t>
      </w:r>
      <w:hyperlink r:id="rId13" w:history="1">
        <w:r w:rsidRPr="00DD04F6">
          <w:rPr>
            <w:rStyle w:val="Hyperlink"/>
            <w:rFonts w:eastAsiaTheme="minorHAnsi"/>
            <w:color w:val="auto"/>
            <w:u w:val="none"/>
          </w:rPr>
          <w:t>143 CSR 01</w:t>
        </w:r>
      </w:hyperlink>
      <w:r w:rsidRPr="00DD04F6">
        <w:rPr>
          <w:color w:val="auto"/>
        </w:rPr>
        <w:t>), is authorized.</w:t>
      </w:r>
    </w:p>
    <w:p w14:paraId="1D372272" w14:textId="2E08AEDC" w:rsidR="002F5D21" w:rsidRDefault="002F5D21" w:rsidP="00E84EF3">
      <w:pPr>
        <w:pStyle w:val="SectionHeading"/>
        <w:widowControl/>
      </w:pPr>
      <w:r>
        <w:t>§64-2-3. Office of Technology.</w:t>
      </w:r>
    </w:p>
    <w:p w14:paraId="5F775C73" w14:textId="77777777" w:rsidR="002F5D21" w:rsidRDefault="002F5D21" w:rsidP="00E84EF3">
      <w:pPr>
        <w:pStyle w:val="SectionBody"/>
        <w:widowControl/>
        <w:numPr>
          <w:ilvl w:val="0"/>
          <w:numId w:val="3"/>
        </w:numPr>
        <w:ind w:left="0" w:firstLine="720"/>
        <w:sectPr w:rsidR="002F5D21" w:rsidSect="005E4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7313758" w14:textId="60ACC7BC" w:rsidR="002F5D21" w:rsidRDefault="002F5D21" w:rsidP="00E84EF3">
      <w:pPr>
        <w:pStyle w:val="SectionBody"/>
        <w:widowControl/>
        <w:numPr>
          <w:ilvl w:val="0"/>
          <w:numId w:val="3"/>
        </w:numPr>
        <w:ind w:left="0" w:firstLine="720"/>
      </w:pPr>
      <w:r>
        <w:t xml:space="preserve">The legislative rule filed in the State Register on July 30, 2021, authorized under the authority of §5A-6-4 of this code, modified by the Office of Technology to meet the objections of the Legislative Rule-Making Review Committee and refiled in the State Register on December 16, 2021, relating to the Office of Technology (Chief Information Officer Review </w:t>
      </w:r>
      <w:bookmarkStart w:id="0" w:name="_Hlk92099143"/>
      <w:r>
        <w:t xml:space="preserve">, </w:t>
      </w:r>
      <w:hyperlink r:id="rId14" w:history="1">
        <w:r w:rsidRPr="0009586C">
          <w:rPr>
            <w:rStyle w:val="Hyperlink"/>
            <w:rFonts w:eastAsiaTheme="minorHAnsi"/>
            <w:color w:val="000000" w:themeColor="text1"/>
            <w:u w:val="none"/>
          </w:rPr>
          <w:t>163 CSR 02</w:t>
        </w:r>
      </w:hyperlink>
      <w:bookmarkEnd w:id="0"/>
      <w:r>
        <w:t xml:space="preserve">), is authorized. </w:t>
      </w:r>
    </w:p>
    <w:p w14:paraId="25391076" w14:textId="77777777" w:rsidR="00BA73D5" w:rsidRDefault="002F5D21" w:rsidP="008C760D">
      <w:pPr>
        <w:pStyle w:val="SectionBody"/>
        <w:widowControl/>
        <w:numPr>
          <w:ilvl w:val="0"/>
          <w:numId w:val="3"/>
        </w:numPr>
        <w:ind w:left="0" w:firstLine="720"/>
        <w:sectPr w:rsidR="00BA73D5" w:rsidSect="005E4FE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F5D21">
        <w:t xml:space="preserve">The legislative rule filed in the State Register on July 30, 2021, authorized under the authority of §5A-6B-3 of this code, modified by the Office of </w:t>
      </w:r>
      <w:r w:rsidR="0039254D" w:rsidRPr="002F5D21">
        <w:t>Technology to</w:t>
      </w:r>
      <w:r w:rsidRPr="002F5D21">
        <w:t xml:space="preserve"> meet the objections of the Legislative Rule-Making Review Committee and refiled in the State Register on December 16, 2021, relating to the Office of Technology (Cyber Reporting, 163 CSR 03), is authorized.</w:t>
      </w:r>
    </w:p>
    <w:p w14:paraId="3D5DA9DE" w14:textId="77777777" w:rsidR="00C8551F" w:rsidRPr="00227EB7" w:rsidRDefault="00C8551F" w:rsidP="00C8551F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4D4A6F1B" w14:textId="77777777" w:rsidR="00C8551F" w:rsidRPr="00227EB7" w:rsidRDefault="00C8551F" w:rsidP="00C8551F">
      <w:pPr>
        <w:pStyle w:val="SectionBody"/>
        <w:spacing w:line="240" w:lineRule="auto"/>
        <w:rPr>
          <w:rFonts w:cs="Arial"/>
        </w:rPr>
      </w:pPr>
    </w:p>
    <w:p w14:paraId="3B954742" w14:textId="77777777" w:rsidR="00C8551F" w:rsidRPr="00227EB7" w:rsidRDefault="00C8551F" w:rsidP="00C8551F">
      <w:pPr>
        <w:spacing w:line="240" w:lineRule="auto"/>
        <w:ind w:left="720" w:right="720" w:firstLine="180"/>
        <w:rPr>
          <w:rFonts w:cs="Arial"/>
        </w:rPr>
      </w:pPr>
    </w:p>
    <w:p w14:paraId="68DB90C1" w14:textId="77777777" w:rsidR="00C8551F" w:rsidRPr="00227EB7" w:rsidRDefault="00C8551F" w:rsidP="00C8551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A4D3DE4" w14:textId="77777777" w:rsidR="00C8551F" w:rsidRPr="00227EB7" w:rsidRDefault="00C8551F" w:rsidP="00C8551F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04C1E63" w14:textId="77777777" w:rsidR="00C8551F" w:rsidRPr="00227EB7" w:rsidRDefault="00C8551F" w:rsidP="00C8551F">
      <w:pPr>
        <w:spacing w:line="240" w:lineRule="auto"/>
        <w:ind w:left="720" w:right="720"/>
        <w:rPr>
          <w:rFonts w:cs="Arial"/>
        </w:rPr>
      </w:pPr>
    </w:p>
    <w:p w14:paraId="5336652D" w14:textId="77777777" w:rsidR="00C8551F" w:rsidRPr="00227EB7" w:rsidRDefault="00C8551F" w:rsidP="00C8551F">
      <w:pPr>
        <w:spacing w:line="240" w:lineRule="auto"/>
        <w:ind w:left="720" w:right="720"/>
        <w:rPr>
          <w:rFonts w:cs="Arial"/>
        </w:rPr>
      </w:pPr>
    </w:p>
    <w:p w14:paraId="68D44570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278CE94" w14:textId="77777777" w:rsidR="00C8551F" w:rsidRPr="00227EB7" w:rsidRDefault="00C8551F" w:rsidP="00C8551F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5F99C507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29287F67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1AC4E70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A49E51F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FE7A636" w14:textId="2CE58338" w:rsidR="00C8551F" w:rsidRPr="00227EB7" w:rsidRDefault="00C8551F" w:rsidP="00C8551F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14E03831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D869B8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15CA158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9A67D37" w14:textId="77777777" w:rsidR="00C8551F" w:rsidRPr="00227EB7" w:rsidRDefault="00C8551F" w:rsidP="00C8551F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031E956E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57468C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3A3B6E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706E240" w14:textId="77777777" w:rsidR="00C8551F" w:rsidRPr="00227EB7" w:rsidRDefault="00C8551F" w:rsidP="00C8551F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4E226B52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7BF9DD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42D5B4B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B141514" w14:textId="77777777" w:rsidR="00C8551F" w:rsidRPr="00227EB7" w:rsidRDefault="00C8551F" w:rsidP="00C8551F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6C796905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BECCF8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CA0C28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44107A3" w14:textId="77777777" w:rsidR="00C8551F" w:rsidRPr="00227EB7" w:rsidRDefault="00C8551F" w:rsidP="00C8551F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5DCEDF64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45CDDBC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9B37067" w14:textId="77777777" w:rsidR="00C8551F" w:rsidRPr="00227EB7" w:rsidRDefault="00C8551F" w:rsidP="00C8551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53EC09F7" w14:textId="77777777" w:rsidR="00C8551F" w:rsidRPr="00227EB7" w:rsidRDefault="00C8551F" w:rsidP="00C8551F">
      <w:pPr>
        <w:spacing w:line="240" w:lineRule="auto"/>
        <w:ind w:right="720"/>
        <w:jc w:val="both"/>
        <w:rPr>
          <w:rFonts w:cs="Arial"/>
        </w:rPr>
      </w:pPr>
    </w:p>
    <w:p w14:paraId="21472DD0" w14:textId="77777777" w:rsidR="00C8551F" w:rsidRPr="00227EB7" w:rsidRDefault="00C8551F" w:rsidP="00C8551F">
      <w:pPr>
        <w:spacing w:line="240" w:lineRule="auto"/>
        <w:ind w:right="720"/>
        <w:jc w:val="both"/>
        <w:rPr>
          <w:rFonts w:cs="Arial"/>
        </w:rPr>
      </w:pPr>
    </w:p>
    <w:p w14:paraId="42B53950" w14:textId="77777777" w:rsidR="00C8551F" w:rsidRPr="00227EB7" w:rsidRDefault="00C8551F" w:rsidP="00C8551F">
      <w:pPr>
        <w:spacing w:line="240" w:lineRule="auto"/>
        <w:ind w:left="720" w:right="720"/>
        <w:jc w:val="both"/>
        <w:rPr>
          <w:rFonts w:cs="Arial"/>
        </w:rPr>
      </w:pPr>
    </w:p>
    <w:p w14:paraId="3D64871B" w14:textId="77777777" w:rsidR="00C8551F" w:rsidRPr="00227EB7" w:rsidRDefault="00C8551F" w:rsidP="00C8551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549FF6DE" w14:textId="77777777" w:rsidR="00C8551F" w:rsidRPr="00227EB7" w:rsidRDefault="00C8551F" w:rsidP="00C8551F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17CE773F" w14:textId="77777777" w:rsidR="00C8551F" w:rsidRPr="00227EB7" w:rsidRDefault="00C8551F" w:rsidP="00C8551F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66C16222" w14:textId="77777777" w:rsidR="00C8551F" w:rsidRPr="00227EB7" w:rsidRDefault="00C8551F" w:rsidP="00C8551F">
      <w:pPr>
        <w:spacing w:line="240" w:lineRule="auto"/>
        <w:ind w:left="720" w:right="720"/>
        <w:jc w:val="both"/>
        <w:rPr>
          <w:rFonts w:cs="Arial"/>
        </w:rPr>
      </w:pPr>
    </w:p>
    <w:p w14:paraId="23DE9FAD" w14:textId="77777777" w:rsidR="00C8551F" w:rsidRPr="00227EB7" w:rsidRDefault="00C8551F" w:rsidP="00C8551F">
      <w:pPr>
        <w:spacing w:line="240" w:lineRule="auto"/>
        <w:ind w:left="720" w:right="720"/>
        <w:jc w:val="both"/>
        <w:rPr>
          <w:rFonts w:cs="Arial"/>
        </w:rPr>
      </w:pPr>
    </w:p>
    <w:p w14:paraId="2EA063D9" w14:textId="77777777" w:rsidR="00C8551F" w:rsidRPr="00227EB7" w:rsidRDefault="00C8551F" w:rsidP="00C8551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A2357EB" w14:textId="77777777" w:rsidR="00C8551F" w:rsidRPr="0089333F" w:rsidRDefault="00C8551F" w:rsidP="00C8551F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5355922A" w14:textId="77777777" w:rsidR="00C8551F" w:rsidRDefault="00C8551F" w:rsidP="00BA73D5">
      <w:pPr>
        <w:pStyle w:val="SectionBody"/>
        <w:widowControl/>
        <w:ind w:left="720" w:firstLine="0"/>
      </w:pPr>
    </w:p>
    <w:sectPr w:rsidR="00C8551F" w:rsidSect="00C855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7A4" w14:textId="77777777" w:rsidR="00165763" w:rsidRPr="00B844FE" w:rsidRDefault="00165763" w:rsidP="00B844FE">
      <w:r>
        <w:separator/>
      </w:r>
    </w:p>
  </w:endnote>
  <w:endnote w:type="continuationSeparator" w:id="0">
    <w:p w14:paraId="1E463BAC" w14:textId="77777777" w:rsidR="00165763" w:rsidRPr="00B844FE" w:rsidRDefault="001657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CFEF" w14:textId="77777777" w:rsidR="005E4FE1" w:rsidRDefault="005E4FE1" w:rsidP="009D2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41585EC" w14:textId="77777777" w:rsidR="005E4FE1" w:rsidRPr="005E4FE1" w:rsidRDefault="005E4FE1" w:rsidP="005E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D0A0" w14:textId="52232060" w:rsidR="005E4FE1" w:rsidRDefault="005E4FE1" w:rsidP="009D24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DBFD44" w14:textId="77777777" w:rsidR="005E4FE1" w:rsidRPr="005E4FE1" w:rsidRDefault="005E4FE1" w:rsidP="005E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1D14" w14:textId="77777777" w:rsidR="00165763" w:rsidRPr="00B844FE" w:rsidRDefault="00165763" w:rsidP="00B844FE">
      <w:r>
        <w:separator/>
      </w:r>
    </w:p>
  </w:footnote>
  <w:footnote w:type="continuationSeparator" w:id="0">
    <w:p w14:paraId="0535045C" w14:textId="77777777" w:rsidR="00165763" w:rsidRPr="00B844FE" w:rsidRDefault="001657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4BD6" w14:textId="739EC951" w:rsidR="005E4FE1" w:rsidRPr="005E4FE1" w:rsidRDefault="005E4FE1" w:rsidP="005E4FE1">
    <w:pPr>
      <w:pStyle w:val="Header"/>
    </w:pPr>
    <w:r>
      <w:t>CS for SB 4114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DDE0" w14:textId="062A653F" w:rsidR="005E4FE1" w:rsidRPr="005E4FE1" w:rsidRDefault="004B3123" w:rsidP="005E4FE1">
    <w:pPr>
      <w:pStyle w:val="Header"/>
    </w:pPr>
    <w:proofErr w:type="spellStart"/>
    <w:r>
      <w:t>Enr</w:t>
    </w:r>
    <w:proofErr w:type="spellEnd"/>
    <w:r>
      <w:t xml:space="preserve"> </w:t>
    </w:r>
    <w:r w:rsidR="005E4FE1">
      <w:t xml:space="preserve">CS for </w:t>
    </w:r>
    <w:r w:rsidR="00AE782D">
      <w:t>H</w:t>
    </w:r>
    <w:r w:rsidR="005E4FE1">
      <w:t>B 4114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2EE"/>
    <w:multiLevelType w:val="hybridMultilevel"/>
    <w:tmpl w:val="A20E6604"/>
    <w:lvl w:ilvl="0" w:tplc="8BA0ED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9586C"/>
    <w:rsid w:val="000C5C77"/>
    <w:rsid w:val="0010070F"/>
    <w:rsid w:val="0015112E"/>
    <w:rsid w:val="001552E7"/>
    <w:rsid w:val="001566B4"/>
    <w:rsid w:val="00165763"/>
    <w:rsid w:val="00175B38"/>
    <w:rsid w:val="001C279E"/>
    <w:rsid w:val="001D459E"/>
    <w:rsid w:val="00230763"/>
    <w:rsid w:val="0027011C"/>
    <w:rsid w:val="00274200"/>
    <w:rsid w:val="00275740"/>
    <w:rsid w:val="002A0269"/>
    <w:rsid w:val="002F5D21"/>
    <w:rsid w:val="00301F44"/>
    <w:rsid w:val="00303684"/>
    <w:rsid w:val="003116DD"/>
    <w:rsid w:val="003143F5"/>
    <w:rsid w:val="00314854"/>
    <w:rsid w:val="00365920"/>
    <w:rsid w:val="0039254D"/>
    <w:rsid w:val="003C51CD"/>
    <w:rsid w:val="004114B9"/>
    <w:rsid w:val="004151D3"/>
    <w:rsid w:val="004247A2"/>
    <w:rsid w:val="004B2795"/>
    <w:rsid w:val="004B3123"/>
    <w:rsid w:val="004C13DD"/>
    <w:rsid w:val="004E3441"/>
    <w:rsid w:val="00571DC3"/>
    <w:rsid w:val="005A5366"/>
    <w:rsid w:val="005E4FE1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C760D"/>
    <w:rsid w:val="008D275D"/>
    <w:rsid w:val="0097436A"/>
    <w:rsid w:val="00980327"/>
    <w:rsid w:val="009A6958"/>
    <w:rsid w:val="009F1067"/>
    <w:rsid w:val="00A17C1A"/>
    <w:rsid w:val="00A31E01"/>
    <w:rsid w:val="00A35B03"/>
    <w:rsid w:val="00A527AD"/>
    <w:rsid w:val="00A56C4B"/>
    <w:rsid w:val="00A718CF"/>
    <w:rsid w:val="00A72E7C"/>
    <w:rsid w:val="00AC3B58"/>
    <w:rsid w:val="00AE48A0"/>
    <w:rsid w:val="00AE61BE"/>
    <w:rsid w:val="00AE782D"/>
    <w:rsid w:val="00B16F25"/>
    <w:rsid w:val="00B24422"/>
    <w:rsid w:val="00B80C20"/>
    <w:rsid w:val="00B844FE"/>
    <w:rsid w:val="00BA73D5"/>
    <w:rsid w:val="00BC562B"/>
    <w:rsid w:val="00C33014"/>
    <w:rsid w:val="00C33434"/>
    <w:rsid w:val="00C34869"/>
    <w:rsid w:val="00C42EB6"/>
    <w:rsid w:val="00C85096"/>
    <w:rsid w:val="00C8551F"/>
    <w:rsid w:val="00CB20EF"/>
    <w:rsid w:val="00CC368B"/>
    <w:rsid w:val="00CD12CB"/>
    <w:rsid w:val="00CD36CF"/>
    <w:rsid w:val="00CD3F81"/>
    <w:rsid w:val="00CF1DCA"/>
    <w:rsid w:val="00D579FC"/>
    <w:rsid w:val="00D63D45"/>
    <w:rsid w:val="00DE526B"/>
    <w:rsid w:val="00DF199D"/>
    <w:rsid w:val="00DF4120"/>
    <w:rsid w:val="00E01542"/>
    <w:rsid w:val="00E365F1"/>
    <w:rsid w:val="00E62F48"/>
    <w:rsid w:val="00E831B3"/>
    <w:rsid w:val="00E84EF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0105D1"/>
  <w15:chartTrackingRefBased/>
  <w15:docId w15:val="{7BD1194F-08D0-4C0E-8ED2-0A6FCD8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5E4FE1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5E4FE1"/>
  </w:style>
  <w:style w:type="character" w:customStyle="1" w:styleId="SectionBodyChar">
    <w:name w:val="Section Body Char"/>
    <w:link w:val="SectionBody"/>
    <w:rsid w:val="00C8551F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3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58-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63-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4F35EA" w:rsidRDefault="004F35EA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4F35EA" w:rsidRDefault="004F35EA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4F35EA" w:rsidRDefault="004F35EA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EA"/>
    <w:rsid w:val="0026665C"/>
    <w:rsid w:val="004F35EA"/>
    <w:rsid w:val="006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4F35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Seth Wright</cp:lastModifiedBy>
  <cp:revision>8</cp:revision>
  <cp:lastPrinted>2022-02-01T16:13:00Z</cp:lastPrinted>
  <dcterms:created xsi:type="dcterms:W3CDTF">2022-02-21T19:06:00Z</dcterms:created>
  <dcterms:modified xsi:type="dcterms:W3CDTF">2022-02-21T19:38:00Z</dcterms:modified>
</cp:coreProperties>
</file>